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>, психостимуляторы и канабис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r w:rsidR="003652EC" w:rsidRPr="00245F7C">
        <w:rPr>
          <w:sz w:val="30"/>
          <w:szCs w:val="30"/>
        </w:rPr>
        <w:t>реди</w:t>
      </w:r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lastRenderedPageBreak/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>уделяется особое внимание развитию стационарзамещающих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>, направленные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lastRenderedPageBreak/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>по противодействию наркомании и алкоголизму в честь святого мученика Вонифатия</w:t>
      </w:r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«Анастасис»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(д.Лысая Гора Минского района), </w:t>
      </w:r>
      <w:r w:rsidR="000F0723" w:rsidRPr="00245F7C">
        <w:rPr>
          <w:i/>
          <w:szCs w:val="28"/>
        </w:rPr>
        <w:t xml:space="preserve">религиозной общиной «Приход храма </w:t>
      </w:r>
      <w:r w:rsidR="000F0723" w:rsidRPr="00245F7C">
        <w:rPr>
          <w:i/>
          <w:szCs w:val="28"/>
        </w:rPr>
        <w:lastRenderedPageBreak/>
        <w:t>иконы Божией Матер</w:t>
      </w:r>
      <w:r w:rsidR="002B24CF" w:rsidRPr="00245F7C">
        <w:rPr>
          <w:i/>
          <w:szCs w:val="28"/>
        </w:rPr>
        <w:t xml:space="preserve">и «Неупиваемая Чаша» в г.Минске, </w:t>
      </w:r>
      <w:r w:rsidR="000F0723" w:rsidRPr="00245F7C">
        <w:rPr>
          <w:i/>
          <w:szCs w:val="28"/>
        </w:rPr>
        <w:t xml:space="preserve">центром защиты материнства «Матуля»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Минско-Могилевской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г.Минска;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наркооборота.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>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ст.ст.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(ч.ч.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а зарегистрировалась на сайте, который специализируется на продаже наркотиков и психотропов,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Подросток возила опасное психотропное вещество – мефедрон,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на такого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стикеров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наркосбытчиками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А.Г.Лукашенко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C5B5" w14:textId="77777777" w:rsidR="004235A2" w:rsidRDefault="004235A2" w:rsidP="003F3942">
      <w:pPr>
        <w:spacing w:after="0" w:line="240" w:lineRule="auto"/>
      </w:pPr>
      <w:r>
        <w:separator/>
      </w:r>
    </w:p>
  </w:endnote>
  <w:endnote w:type="continuationSeparator" w:id="0">
    <w:p w14:paraId="6922B9BE" w14:textId="77777777" w:rsidR="004235A2" w:rsidRDefault="004235A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F626" w14:textId="77777777" w:rsidR="004235A2" w:rsidRDefault="004235A2" w:rsidP="003F3942">
      <w:pPr>
        <w:spacing w:after="0" w:line="240" w:lineRule="auto"/>
      </w:pPr>
      <w:r>
        <w:separator/>
      </w:r>
    </w:p>
  </w:footnote>
  <w:footnote w:type="continuationSeparator" w:id="0">
    <w:p w14:paraId="569250CC" w14:textId="77777777" w:rsidR="004235A2" w:rsidRDefault="004235A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1F5903A2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67">
          <w:rPr>
            <w:noProof/>
          </w:rPr>
          <w:t>2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35A2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0C67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CE2864E4-4FD1-45F1-B8AB-4AEB1FB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Горбачева Татьяна Михайловна</cp:lastModifiedBy>
  <cp:revision>2</cp:revision>
  <cp:lastPrinted>2022-03-03T12:16:00Z</cp:lastPrinted>
  <dcterms:created xsi:type="dcterms:W3CDTF">2022-03-15T06:28:00Z</dcterms:created>
  <dcterms:modified xsi:type="dcterms:W3CDTF">2022-03-15T06:28:00Z</dcterms:modified>
</cp:coreProperties>
</file>